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78E" w:rsidRPr="005F236A" w:rsidRDefault="0052078E" w:rsidP="005207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F236A">
        <w:rPr>
          <w:rFonts w:ascii="Arial" w:eastAsia="Times New Roman" w:hAnsi="Arial" w:cs="Arial"/>
          <w:b/>
          <w:bCs/>
          <w:color w:val="CC0000"/>
          <w:sz w:val="27"/>
          <w:szCs w:val="27"/>
        </w:rPr>
        <w:t>The Teeth:  </w:t>
      </w:r>
      <w:r w:rsidRPr="005F236A">
        <w:rPr>
          <w:rFonts w:ascii="Arial" w:eastAsia="Times New Roman" w:hAnsi="Arial" w:cs="Arial"/>
          <w:b/>
          <w:bCs/>
          <w:color w:val="CC0000"/>
          <w:sz w:val="24"/>
          <w:szCs w:val="24"/>
        </w:rPr>
        <w:t>Tooth Tales of Ripping, Grinding, and Tearing</w:t>
      </w:r>
      <w:r w:rsidRPr="005F2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F236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</w:t>
      </w:r>
    </w:p>
    <w:tbl>
      <w:tblPr>
        <w:tblW w:w="45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58"/>
        <w:gridCol w:w="8162"/>
      </w:tblGrid>
      <w:tr w:rsidR="0052078E" w:rsidRPr="005F236A" w:rsidTr="005B5F9A">
        <w:trPr>
          <w:tblCellSpacing w:w="0" w:type="dxa"/>
          <w:jc w:val="center"/>
        </w:trPr>
        <w:tc>
          <w:tcPr>
            <w:tcW w:w="0" w:type="auto"/>
            <w:hideMark/>
          </w:tcPr>
          <w:p w:rsidR="0052078E" w:rsidRPr="005F236A" w:rsidRDefault="0052078E" w:rsidP="005B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36A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Objective:</w:t>
            </w:r>
          </w:p>
        </w:tc>
        <w:tc>
          <w:tcPr>
            <w:tcW w:w="0" w:type="auto"/>
            <w:hideMark/>
          </w:tcPr>
          <w:p w:rsidR="0052078E" w:rsidRPr="005F236A" w:rsidRDefault="0052078E" w:rsidP="005B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36A">
              <w:rPr>
                <w:rFonts w:ascii="Arial" w:eastAsia="Times New Roman" w:hAnsi="Arial" w:cs="Arial"/>
                <w:sz w:val="20"/>
                <w:szCs w:val="20"/>
              </w:rPr>
              <w:t>to observe the different ways teeth begin digesting foods</w:t>
            </w:r>
            <w:r w:rsidRPr="005F236A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5F23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23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634CA3F" wp14:editId="023F81DF">
                  <wp:extent cx="266700" cy="152400"/>
                  <wp:effectExtent l="0" t="0" r="0" b="0"/>
                  <wp:docPr id="1" name="Picture 1" descr="http://www.henry.k12.ga.us/cur/mybody/transpr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henry.k12.ga.us/cur/mybody/transpr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78E" w:rsidRPr="005F236A" w:rsidTr="005B5F9A">
        <w:trPr>
          <w:tblCellSpacing w:w="0" w:type="dxa"/>
          <w:jc w:val="center"/>
        </w:trPr>
        <w:tc>
          <w:tcPr>
            <w:tcW w:w="0" w:type="auto"/>
            <w:hideMark/>
          </w:tcPr>
          <w:p w:rsidR="0052078E" w:rsidRPr="005F236A" w:rsidRDefault="0052078E" w:rsidP="005B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36A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Student Information:</w:t>
            </w:r>
          </w:p>
        </w:tc>
        <w:tc>
          <w:tcPr>
            <w:tcW w:w="0" w:type="auto"/>
            <w:hideMark/>
          </w:tcPr>
          <w:p w:rsidR="0052078E" w:rsidRPr="005F236A" w:rsidRDefault="0052078E" w:rsidP="005B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3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Chewing is the first step in the digestion of food.</w:t>
            </w:r>
            <w:r w:rsidRPr="005F23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 w:rsidRPr="005F23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Baby teeth are called </w:t>
            </w:r>
            <w:r w:rsidRPr="005F2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deciduous </w:t>
            </w:r>
            <w:r w:rsidRPr="005F23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which means to fall off at maturity. </w:t>
            </w:r>
            <w:r w:rsidRPr="005F2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Deciduous</w:t>
            </w:r>
            <w:r w:rsidRPr="005F23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teeth cannot grow to fit the adult jaw, so they fall out and are replaced by </w:t>
            </w:r>
            <w:r w:rsidRPr="005F2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secondary</w:t>
            </w:r>
            <w:r w:rsidRPr="005F23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teeth.</w:t>
            </w:r>
            <w:r w:rsidRPr="005F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F23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2078E" w:rsidRPr="005F236A" w:rsidRDefault="0052078E" w:rsidP="005B5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36A">
              <w:rPr>
                <w:rFonts w:ascii="Arial" w:eastAsia="Times New Roman" w:hAnsi="Arial" w:cs="Arial"/>
                <w:sz w:val="20"/>
                <w:szCs w:val="20"/>
              </w:rPr>
              <w:t>Teeth are not bones. They are much stronger than bones. Each tooth is made up of four layers: the </w:t>
            </w:r>
            <w:r w:rsidRPr="005F23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pulp </w:t>
            </w:r>
            <w:r w:rsidRPr="005F236A">
              <w:rPr>
                <w:rFonts w:ascii="Arial" w:eastAsia="Times New Roman" w:hAnsi="Arial" w:cs="Arial"/>
                <w:sz w:val="20"/>
                <w:szCs w:val="20"/>
              </w:rPr>
              <w:t>(containing the nerves and blood vessels), the </w:t>
            </w:r>
            <w:r w:rsidRPr="005F23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dentin </w:t>
            </w:r>
            <w:r w:rsidRPr="005F236A">
              <w:rPr>
                <w:rFonts w:ascii="Arial" w:eastAsia="Times New Roman" w:hAnsi="Arial" w:cs="Arial"/>
                <w:sz w:val="20"/>
                <w:szCs w:val="20"/>
              </w:rPr>
              <w:t>(the hard inside), the </w:t>
            </w:r>
            <w:r w:rsidRPr="005F23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enamel </w:t>
            </w:r>
            <w:r w:rsidRPr="005F236A">
              <w:rPr>
                <w:rFonts w:ascii="Arial" w:eastAsia="Times New Roman" w:hAnsi="Arial" w:cs="Arial"/>
                <w:sz w:val="20"/>
                <w:szCs w:val="20"/>
              </w:rPr>
              <w:t>(the tough outer coating) and the </w:t>
            </w:r>
            <w:proofErr w:type="gramStart"/>
            <w:r w:rsidRPr="005F23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cementum</w:t>
            </w:r>
            <w:r w:rsidRPr="005F236A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gramEnd"/>
            <w:r w:rsidRPr="005F236A">
              <w:rPr>
                <w:rFonts w:ascii="Arial" w:eastAsia="Times New Roman" w:hAnsi="Arial" w:cs="Arial"/>
                <w:sz w:val="20"/>
                <w:szCs w:val="20"/>
              </w:rPr>
              <w:t>the outer coating of the tooth's roots, which cements the tooth to the gums).</w:t>
            </w:r>
            <w:r w:rsidRPr="005F23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Pr="005F23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2078E" w:rsidRPr="005F236A" w:rsidRDefault="0052078E" w:rsidP="005B5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36A">
              <w:rPr>
                <w:rFonts w:ascii="Arial" w:eastAsia="Times New Roman" w:hAnsi="Arial" w:cs="Arial"/>
                <w:sz w:val="20"/>
                <w:szCs w:val="20"/>
              </w:rPr>
              <w:t>Types of human teeth: </w:t>
            </w:r>
            <w:r w:rsidRPr="005F23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canine</w:t>
            </w:r>
            <w:r w:rsidRPr="005F236A">
              <w:rPr>
                <w:rFonts w:ascii="Arial" w:eastAsia="Times New Roman" w:hAnsi="Arial" w:cs="Arial"/>
                <w:sz w:val="20"/>
                <w:szCs w:val="20"/>
              </w:rPr>
              <w:t> (sharp and pointy shapes used for cutting and tearing), </w:t>
            </w:r>
            <w:r w:rsidRPr="005F23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incisors</w:t>
            </w:r>
            <w:r w:rsidRPr="005F236A">
              <w:rPr>
                <w:rFonts w:ascii="Arial" w:eastAsia="Times New Roman" w:hAnsi="Arial" w:cs="Arial"/>
                <w:sz w:val="20"/>
                <w:szCs w:val="20"/>
              </w:rPr>
              <w:t> (big, flat wedge shapes used for biting food off), </w:t>
            </w:r>
            <w:r w:rsidRPr="005F23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bicuspids</w:t>
            </w:r>
            <w:r w:rsidRPr="005F236A">
              <w:rPr>
                <w:rFonts w:ascii="Arial" w:eastAsia="Times New Roman" w:hAnsi="Arial" w:cs="Arial"/>
                <w:sz w:val="20"/>
                <w:szCs w:val="20"/>
              </w:rPr>
              <w:t> (two-pointed shapes used for grinding) and </w:t>
            </w:r>
            <w:r w:rsidRPr="005F23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molars</w:t>
            </w:r>
            <w:r w:rsidRPr="005F236A">
              <w:rPr>
                <w:rFonts w:ascii="Arial" w:eastAsia="Times New Roman" w:hAnsi="Arial" w:cs="Arial"/>
                <w:sz w:val="20"/>
                <w:szCs w:val="20"/>
              </w:rPr>
              <w:t> (flat, squared shapes used for grinding). </w:t>
            </w:r>
            <w:r w:rsidRPr="005F236A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5F23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23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965F737" wp14:editId="37C9E375">
                  <wp:extent cx="266700" cy="152400"/>
                  <wp:effectExtent l="0" t="0" r="0" b="0"/>
                  <wp:docPr id="2" name="Picture 2" descr="http://www.henry.k12.ga.us/cur/mybody/transpr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henry.k12.ga.us/cur/mybody/transpr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78E" w:rsidRPr="005F236A" w:rsidTr="005B5F9A">
        <w:trPr>
          <w:tblCellSpacing w:w="0" w:type="dxa"/>
          <w:jc w:val="center"/>
        </w:trPr>
        <w:tc>
          <w:tcPr>
            <w:tcW w:w="0" w:type="auto"/>
            <w:hideMark/>
          </w:tcPr>
          <w:p w:rsidR="0052078E" w:rsidRPr="005F236A" w:rsidRDefault="0052078E" w:rsidP="005B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36A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Materials:</w:t>
            </w:r>
          </w:p>
        </w:tc>
        <w:tc>
          <w:tcPr>
            <w:tcW w:w="0" w:type="auto"/>
            <w:hideMark/>
          </w:tcPr>
          <w:p w:rsidR="0052078E" w:rsidRPr="005F236A" w:rsidRDefault="0052078E" w:rsidP="005B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36A">
              <w:rPr>
                <w:rFonts w:ascii="Arial" w:eastAsia="Times New Roman" w:hAnsi="Arial" w:cs="Arial"/>
                <w:sz w:val="20"/>
                <w:szCs w:val="20"/>
              </w:rPr>
              <w:t>(for each student) </w:t>
            </w:r>
            <w:r w:rsidRPr="005F236A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5F23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236A">
              <w:rPr>
                <w:rFonts w:ascii="Arial" w:eastAsia="Times New Roman" w:hAnsi="Arial" w:cs="Arial"/>
                <w:sz w:val="20"/>
                <w:szCs w:val="20"/>
              </w:rPr>
              <w:t>samples of foods such as apples, celery, leafy lettuce, nuts, raisins, cereal, pudding, cheese cubes, fruit leathers, peanut butter, prepared gelatin squares </w:t>
            </w:r>
            <w:r w:rsidRPr="005F236A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5F23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23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727CE41" wp14:editId="2D2069C8">
                  <wp:extent cx="266700" cy="152400"/>
                  <wp:effectExtent l="0" t="0" r="0" b="0"/>
                  <wp:docPr id="3" name="Picture 3" descr="http://www.henry.k12.ga.us/cur/mybody/transpr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henry.k12.ga.us/cur/mybody/transpr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78E" w:rsidRPr="005F236A" w:rsidTr="005B5F9A">
        <w:trPr>
          <w:tblCellSpacing w:w="0" w:type="dxa"/>
          <w:jc w:val="center"/>
        </w:trPr>
        <w:tc>
          <w:tcPr>
            <w:tcW w:w="0" w:type="auto"/>
            <w:hideMark/>
          </w:tcPr>
          <w:p w:rsidR="0052078E" w:rsidRPr="005F236A" w:rsidRDefault="0052078E" w:rsidP="005B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36A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Procedures:</w:t>
            </w:r>
          </w:p>
        </w:tc>
        <w:tc>
          <w:tcPr>
            <w:tcW w:w="0" w:type="auto"/>
            <w:vAlign w:val="center"/>
            <w:hideMark/>
          </w:tcPr>
          <w:p w:rsidR="0052078E" w:rsidRPr="005F236A" w:rsidRDefault="0052078E" w:rsidP="005B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36A">
              <w:rPr>
                <w:rFonts w:ascii="Arial" w:eastAsia="Times New Roman" w:hAnsi="Arial" w:cs="Arial"/>
                <w:sz w:val="20"/>
                <w:szCs w:val="20"/>
              </w:rPr>
              <w:t>1.  Have students eat samples of the different types of foods.</w:t>
            </w:r>
            <w:r w:rsidRPr="005F23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2078E" w:rsidRPr="005F236A" w:rsidRDefault="0052078E" w:rsidP="005B5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36A">
              <w:rPr>
                <w:rFonts w:ascii="Arial" w:eastAsia="Times New Roman" w:hAnsi="Arial" w:cs="Arial"/>
                <w:sz w:val="20"/>
                <w:szCs w:val="20"/>
              </w:rPr>
              <w:t>2.  Ask - Did some foods require more chewing than others? Why? Which foods required tearing or grinding? Did any foods require no chewing at all? Why not?</w:t>
            </w:r>
            <w:r w:rsidRPr="005F236A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5F23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23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F86F326" wp14:editId="072ADC50">
                  <wp:extent cx="266700" cy="152400"/>
                  <wp:effectExtent l="0" t="0" r="0" b="0"/>
                  <wp:docPr id="4" name="Picture 4" descr="http://www.henry.k12.ga.us/cur/mybody/transpr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henry.k12.ga.us/cur/mybody/transpr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78E" w:rsidRPr="005F236A" w:rsidTr="005B5F9A">
        <w:trPr>
          <w:tblCellSpacing w:w="0" w:type="dxa"/>
          <w:jc w:val="center"/>
        </w:trPr>
        <w:tc>
          <w:tcPr>
            <w:tcW w:w="0" w:type="auto"/>
            <w:hideMark/>
          </w:tcPr>
          <w:p w:rsidR="0052078E" w:rsidRPr="005F236A" w:rsidRDefault="0052078E" w:rsidP="005B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36A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Assessment:</w:t>
            </w:r>
          </w:p>
        </w:tc>
        <w:tc>
          <w:tcPr>
            <w:tcW w:w="0" w:type="auto"/>
            <w:hideMark/>
          </w:tcPr>
          <w:p w:rsidR="0052078E" w:rsidRPr="005F236A" w:rsidRDefault="0052078E" w:rsidP="005B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36A">
              <w:rPr>
                <w:rFonts w:ascii="Arial" w:eastAsia="Times New Roman" w:hAnsi="Arial" w:cs="Arial"/>
                <w:sz w:val="20"/>
                <w:szCs w:val="20"/>
              </w:rPr>
              <w:t>Graphing</w:t>
            </w:r>
            <w:r w:rsidRPr="005F23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2078E" w:rsidRPr="005F236A" w:rsidRDefault="0052078E" w:rsidP="005B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236A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5F2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F236A">
              <w:rPr>
                <w:rFonts w:ascii="Arial" w:eastAsia="Times New Roman" w:hAnsi="Arial" w:cs="Arial"/>
                <w:sz w:val="20"/>
                <w:szCs w:val="20"/>
              </w:rPr>
              <w:t>On</w:t>
            </w:r>
            <w:proofErr w:type="gramEnd"/>
            <w:r w:rsidRPr="005F236A">
              <w:rPr>
                <w:rFonts w:ascii="Arial" w:eastAsia="Times New Roman" w:hAnsi="Arial" w:cs="Arial"/>
                <w:sz w:val="20"/>
                <w:szCs w:val="20"/>
              </w:rPr>
              <w:t xml:space="preserve"> chart paper, create a graph entitled "Teeth Tales" with columns labeled RIPPING, GRINDING, TEARING. </w:t>
            </w:r>
          </w:p>
          <w:p w:rsidR="0052078E" w:rsidRPr="005F236A" w:rsidRDefault="0052078E" w:rsidP="005B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236A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5F2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F236A">
              <w:rPr>
                <w:rFonts w:ascii="Arial" w:eastAsia="Times New Roman" w:hAnsi="Arial" w:cs="Arial"/>
                <w:sz w:val="20"/>
                <w:szCs w:val="20"/>
              </w:rPr>
              <w:t>Have</w:t>
            </w:r>
            <w:proofErr w:type="gramEnd"/>
            <w:r w:rsidRPr="005F236A">
              <w:rPr>
                <w:rFonts w:ascii="Arial" w:eastAsia="Times New Roman" w:hAnsi="Arial" w:cs="Arial"/>
                <w:sz w:val="20"/>
                <w:szCs w:val="20"/>
              </w:rPr>
              <w:t xml:space="preserve"> the students complete the graph by listing various foods under the correct column.</w:t>
            </w:r>
          </w:p>
        </w:tc>
      </w:tr>
    </w:tbl>
    <w:p w:rsidR="00BB560B" w:rsidRDefault="0052078E"/>
    <w:p w:rsidR="0052078E" w:rsidRDefault="0052078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324757" cy="2486025"/>
            <wp:effectExtent l="0" t="0" r="9525" b="0"/>
            <wp:wrapSquare wrapText="bothSides"/>
            <wp:docPr id="5" name="Picture 5" descr="teeth to 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eth to lab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757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078E" w:rsidRDefault="0052078E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52078E" w:rsidRDefault="0052078E">
      <w:pPr>
        <w:rPr>
          <w:color w:val="000000"/>
          <w:sz w:val="27"/>
          <w:szCs w:val="27"/>
          <w:shd w:val="clear" w:color="auto" w:fill="FFFFFF"/>
        </w:rPr>
      </w:pP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>canine</w:t>
      </w:r>
      <w:proofErr w:type="gram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(also called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cuspid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)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- the pointy tooth located between the incisors and the premolars. A canine tooth has 1 root. Adults have 4 canine teeth (2 in the top jaw and 2 in the bottom jaw). Canine means, "of or like a dog."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incisors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- the front teeth, used for cutting food. An incisor has 1 root. Adults have 8 incisors (4 in the top jaw and 4 in the bottom jaw).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>premolars</w:t>
      </w:r>
      <w:proofErr w:type="gram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(also called bicuspids)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- the teeth located between the canine and the molars. A premolar tooth has 1 root. Bicuspids have two points (cusps) at the top. Adults have 8 premolars (4 in the top jaw and 4 in the bottom jaw).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lastRenderedPageBreak/>
        <w:t>molars</w:t>
      </w:r>
      <w:proofErr w:type="gram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- the relatively flat teeth located towards the back of the mouth, used for grinding food. Molars in the top jaw have 3 roots; molars in the lower jaw have 2 roots. Adults have 12 molars (6 in the top jaw and 6 in the bottom jaw).</w:t>
      </w:r>
    </w:p>
    <w:p w:rsidR="0052078E" w:rsidRDefault="0052078E">
      <w:pPr>
        <w:rPr>
          <w:color w:val="000000"/>
          <w:sz w:val="27"/>
          <w:szCs w:val="27"/>
          <w:shd w:val="clear" w:color="auto" w:fill="FFFFFF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11"/>
        <w:gridCol w:w="5773"/>
      </w:tblGrid>
      <w:tr w:rsidR="0052078E" w:rsidRPr="0052078E" w:rsidTr="005207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078E" w:rsidRPr="0052078E" w:rsidRDefault="0052078E" w:rsidP="0052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20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Bone</w:t>
            </w:r>
            <w:r w:rsidRPr="0052078E">
              <w:rPr>
                <w:rFonts w:ascii="Times New Roman" w:eastAsia="Times New Roman" w:hAnsi="Times New Roman" w:cs="Times New Roman"/>
                <w:sz w:val="24"/>
                <w:szCs w:val="24"/>
              </w:rPr>
              <w:t> - the hard supportive tissue in which the tooth's root is anchored. </w:t>
            </w:r>
            <w:r w:rsidRPr="005207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0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Crown</w:t>
            </w:r>
            <w:r w:rsidRPr="0052078E">
              <w:rPr>
                <w:rFonts w:ascii="Times New Roman" w:eastAsia="Times New Roman" w:hAnsi="Times New Roman" w:cs="Times New Roman"/>
                <w:sz w:val="24"/>
                <w:szCs w:val="24"/>
              </w:rPr>
              <w:t> - the visible part of a tooth. </w:t>
            </w:r>
            <w:r w:rsidRPr="005207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0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Dentin</w:t>
            </w:r>
            <w:r w:rsidRPr="0052078E">
              <w:rPr>
                <w:rFonts w:ascii="Times New Roman" w:eastAsia="Times New Roman" w:hAnsi="Times New Roman" w:cs="Times New Roman"/>
                <w:sz w:val="24"/>
                <w:szCs w:val="24"/>
              </w:rPr>
              <w:t> - the hard but porous tissue located under both the enamel (and cementum) of the tooth. Dentin is harder than bone. </w:t>
            </w:r>
            <w:r w:rsidRPr="005207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0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Enamel</w:t>
            </w:r>
            <w:r w:rsidRPr="0052078E">
              <w:rPr>
                <w:rFonts w:ascii="Times New Roman" w:eastAsia="Times New Roman" w:hAnsi="Times New Roman" w:cs="Times New Roman"/>
                <w:sz w:val="24"/>
                <w:szCs w:val="24"/>
              </w:rPr>
              <w:t> - the tough, shiny, white outer surface of the tooth. </w:t>
            </w:r>
            <w:r w:rsidRPr="005207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0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Gum</w:t>
            </w:r>
            <w:r w:rsidRPr="0052078E">
              <w:rPr>
                <w:rFonts w:ascii="Times New Roman" w:eastAsia="Times New Roman" w:hAnsi="Times New Roman" w:cs="Times New Roman"/>
                <w:sz w:val="24"/>
                <w:szCs w:val="24"/>
              </w:rPr>
              <w:t> - the soft tissue that surrounds the base of the teeth.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078E" w:rsidRPr="0052078E" w:rsidRDefault="0052078E" w:rsidP="0052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Nerves and Blood Vessels</w:t>
            </w:r>
            <w:r w:rsidRPr="0052078E">
              <w:rPr>
                <w:rFonts w:ascii="Times New Roman" w:eastAsia="Times New Roman" w:hAnsi="Times New Roman" w:cs="Times New Roman"/>
                <w:sz w:val="24"/>
                <w:szCs w:val="24"/>
              </w:rPr>
              <w:t> - nerves transmit signals, and blood vessels carry nutrients to the tooth - they run through the tooth's root within the pulp. </w:t>
            </w:r>
            <w:r w:rsidRPr="005207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0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Pulp</w:t>
            </w:r>
            <w:r w:rsidRPr="0052078E">
              <w:rPr>
                <w:rFonts w:ascii="Times New Roman" w:eastAsia="Times New Roman" w:hAnsi="Times New Roman" w:cs="Times New Roman"/>
                <w:sz w:val="24"/>
                <w:szCs w:val="24"/>
              </w:rPr>
              <w:t> - the soft center of the tooth. The pulp contains blood vessels and nerves; it nourishes the dentin. </w:t>
            </w:r>
            <w:r w:rsidRPr="005207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0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Root</w:t>
            </w:r>
            <w:r w:rsidRPr="0052078E">
              <w:rPr>
                <w:rFonts w:ascii="Times New Roman" w:eastAsia="Times New Roman" w:hAnsi="Times New Roman" w:cs="Times New Roman"/>
                <w:sz w:val="24"/>
                <w:szCs w:val="24"/>
              </w:rPr>
              <w:t> - the anchor of a tooth that extends into the bone of the jaw. The number of human tooth roots ranges from one to four.</w:t>
            </w:r>
          </w:p>
        </w:tc>
      </w:tr>
    </w:tbl>
    <w:p w:rsidR="0052078E" w:rsidRPr="0052078E" w:rsidRDefault="0052078E" w:rsidP="00520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78E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</w:p>
    <w:p w:rsidR="0052078E" w:rsidRPr="0052078E" w:rsidRDefault="0052078E" w:rsidP="005207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078E">
        <w:rPr>
          <w:rFonts w:ascii="Times New Roman" w:eastAsia="Times New Roman" w:hAnsi="Times New Roman" w:cs="Times New Roman"/>
          <w:noProof/>
          <w:color w:val="0000FF"/>
          <w:sz w:val="27"/>
          <w:szCs w:val="27"/>
        </w:rPr>
        <w:drawing>
          <wp:inline distT="0" distB="0" distL="0" distR="0">
            <wp:extent cx="2981325" cy="3105150"/>
            <wp:effectExtent l="0" t="0" r="9525" b="0"/>
            <wp:docPr id="6" name="Picture 6" descr="tooth to labe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oth to labe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78E" w:rsidRDefault="0052078E"/>
    <w:sectPr w:rsidR="0052078E" w:rsidSect="005207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8E"/>
    <w:rsid w:val="00075E0D"/>
    <w:rsid w:val="001A50BB"/>
    <w:rsid w:val="0052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5D04F-7B08-47FF-AF7E-37398C0F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20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0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chantedlearning.com/label/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EBFD6165</Template>
  <TotalTime>4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Winchester</dc:creator>
  <cp:keywords/>
  <dc:description/>
  <cp:lastModifiedBy>Heidi Winchester</cp:lastModifiedBy>
  <cp:revision>1</cp:revision>
  <dcterms:created xsi:type="dcterms:W3CDTF">2016-04-04T16:29:00Z</dcterms:created>
  <dcterms:modified xsi:type="dcterms:W3CDTF">2016-04-04T16:33:00Z</dcterms:modified>
</cp:coreProperties>
</file>