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3F5029">
        <w:t>8 Urinary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080D12" w:rsidRDefault="003F5029" w:rsidP="00855BE0">
      <w:pPr>
        <w:pStyle w:val="ListParagraph"/>
        <w:numPr>
          <w:ilvl w:val="1"/>
          <w:numId w:val="1"/>
        </w:numPr>
      </w:pPr>
      <w:r>
        <w:t>BPH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C&amp;S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CRF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I&amp;O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IVP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UTI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TUR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STD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U/A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PKU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080D12" w:rsidRDefault="003F5029" w:rsidP="00855BE0">
      <w:pPr>
        <w:pStyle w:val="ListParagraph"/>
        <w:numPr>
          <w:ilvl w:val="1"/>
          <w:numId w:val="1"/>
        </w:numPr>
      </w:pPr>
      <w:r>
        <w:t>Angiogram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Ketonuria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Ureteroscopy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Cystectomy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Nephritis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Urethrocele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Dieresis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Polyuria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Urinalysis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Dialysis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r>
        <w:t>Toxemia</w:t>
      </w:r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Ureterolith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Glycosuria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Pyonephrosis</w:t>
      </w:r>
      <w:proofErr w:type="spellEnd"/>
    </w:p>
    <w:p w:rsidR="003F5029" w:rsidRDefault="003F5029" w:rsidP="00855BE0">
      <w:pPr>
        <w:pStyle w:val="ListParagraph"/>
        <w:numPr>
          <w:ilvl w:val="1"/>
          <w:numId w:val="1"/>
        </w:numPr>
      </w:pPr>
      <w:proofErr w:type="spellStart"/>
      <w:r>
        <w:t>Urethrorrhagia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3F5029"/>
    <w:rsid w:val="00630A49"/>
    <w:rsid w:val="00736346"/>
    <w:rsid w:val="007802CC"/>
    <w:rsid w:val="007F7125"/>
    <w:rsid w:val="00855BE0"/>
    <w:rsid w:val="008D0F59"/>
    <w:rsid w:val="00B83DA4"/>
    <w:rsid w:val="00C31829"/>
    <w:rsid w:val="00CB783C"/>
    <w:rsid w:val="00CD12F8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2012-08-16T15:20:00Z</dcterms:created>
  <dcterms:modified xsi:type="dcterms:W3CDTF">2012-08-16T15:20:00Z</dcterms:modified>
</cp:coreProperties>
</file>