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855BE0">
      <w:r>
        <w:t>Medical Terminology Chapter Tests</w:t>
      </w:r>
    </w:p>
    <w:p w:rsidR="00855BE0" w:rsidRDefault="00855BE0"/>
    <w:p w:rsidR="00855BE0" w:rsidRDefault="00855BE0">
      <w:r>
        <w:t xml:space="preserve">Chapter </w:t>
      </w:r>
      <w:r w:rsidR="00630A49">
        <w:t>6 Respiratory</w:t>
      </w:r>
    </w:p>
    <w:p w:rsidR="00855BE0" w:rsidRDefault="00855BE0" w:rsidP="00855BE0">
      <w:pPr>
        <w:pStyle w:val="ListParagraph"/>
        <w:numPr>
          <w:ilvl w:val="0"/>
          <w:numId w:val="1"/>
        </w:numPr>
      </w:pPr>
      <w:r>
        <w:t>Abbreviations</w:t>
      </w:r>
    </w:p>
    <w:p w:rsidR="00736346" w:rsidRDefault="00630A49" w:rsidP="00855BE0">
      <w:pPr>
        <w:pStyle w:val="ListParagraph"/>
        <w:numPr>
          <w:ilvl w:val="1"/>
          <w:numId w:val="1"/>
        </w:numPr>
      </w:pPr>
      <w:r>
        <w:t>ARDS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SOB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CXR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VC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LUL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TB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SIDS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ET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URI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PFT</w:t>
      </w:r>
    </w:p>
    <w:p w:rsidR="00855BE0" w:rsidRDefault="00855BE0" w:rsidP="00855BE0"/>
    <w:p w:rsidR="00855BE0" w:rsidRDefault="00855BE0" w:rsidP="00855BE0">
      <w:pPr>
        <w:pStyle w:val="ListParagraph"/>
        <w:numPr>
          <w:ilvl w:val="0"/>
          <w:numId w:val="1"/>
        </w:numPr>
      </w:pPr>
      <w:r>
        <w:t>Spelling Words</w:t>
      </w:r>
    </w:p>
    <w:p w:rsidR="00736346" w:rsidRDefault="00630A49" w:rsidP="00855BE0">
      <w:pPr>
        <w:pStyle w:val="ListParagraph"/>
        <w:numPr>
          <w:ilvl w:val="1"/>
          <w:numId w:val="1"/>
        </w:numPr>
      </w:pPr>
      <w:r>
        <w:t>Alveolar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Diaphragm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Paroxysmal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proofErr w:type="spellStart"/>
      <w:r>
        <w:t>Antitussive</w:t>
      </w:r>
      <w:proofErr w:type="spellEnd"/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Emphysema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proofErr w:type="spellStart"/>
      <w:r>
        <w:t>Pertussis</w:t>
      </w:r>
      <w:proofErr w:type="spellEnd"/>
    </w:p>
    <w:p w:rsidR="00630A49" w:rsidRDefault="00630A49" w:rsidP="00855BE0">
      <w:pPr>
        <w:pStyle w:val="ListParagraph"/>
        <w:numPr>
          <w:ilvl w:val="1"/>
          <w:numId w:val="1"/>
        </w:numPr>
      </w:pPr>
      <w:proofErr w:type="spellStart"/>
      <w:r>
        <w:t>Atelectasis</w:t>
      </w:r>
      <w:proofErr w:type="spellEnd"/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Influenza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Pleurisy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Bronchiole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Metastasis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Tonsillitis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>Bronchitis</w:t>
      </w:r>
    </w:p>
    <w:p w:rsidR="00630A49" w:rsidRDefault="00630A49" w:rsidP="00855BE0">
      <w:pPr>
        <w:pStyle w:val="ListParagraph"/>
        <w:numPr>
          <w:ilvl w:val="1"/>
          <w:numId w:val="1"/>
        </w:numPr>
      </w:pPr>
      <w:proofErr w:type="spellStart"/>
      <w:r>
        <w:t>Lymphogenous</w:t>
      </w:r>
      <w:proofErr w:type="spellEnd"/>
    </w:p>
    <w:p w:rsidR="00630A49" w:rsidRDefault="00630A49" w:rsidP="00855BE0">
      <w:pPr>
        <w:pStyle w:val="ListParagraph"/>
        <w:numPr>
          <w:ilvl w:val="1"/>
          <w:numId w:val="1"/>
        </w:numPr>
      </w:pPr>
      <w:r>
        <w:t xml:space="preserve">Tachycardia </w:t>
      </w:r>
    </w:p>
    <w:p w:rsidR="00855BE0" w:rsidRDefault="00855BE0" w:rsidP="00855BE0"/>
    <w:sectPr w:rsidR="00855BE0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B9E"/>
    <w:multiLevelType w:val="hybridMultilevel"/>
    <w:tmpl w:val="5752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E0"/>
    <w:rsid w:val="00630A49"/>
    <w:rsid w:val="00736346"/>
    <w:rsid w:val="007802CC"/>
    <w:rsid w:val="007F7125"/>
    <w:rsid w:val="00855BE0"/>
    <w:rsid w:val="008D0F59"/>
    <w:rsid w:val="00B83DA4"/>
    <w:rsid w:val="00C31829"/>
    <w:rsid w:val="00CB783C"/>
    <w:rsid w:val="00CD12F8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2012-08-16T15:13:00Z</dcterms:created>
  <dcterms:modified xsi:type="dcterms:W3CDTF">2012-08-16T15:13:00Z</dcterms:modified>
</cp:coreProperties>
</file>